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E95F" w14:textId="0D4BC582" w:rsidR="00DC4764" w:rsidRPr="00AD3CC4" w:rsidRDefault="00DC4764" w:rsidP="00DC4764">
      <w:pPr>
        <w:spacing w:after="0" w:line="259" w:lineRule="auto"/>
        <w:ind w:firstLine="709"/>
        <w:jc w:val="both"/>
        <w:rPr>
          <w:rFonts w:ascii="Times New Roman" w:hAnsi="Times New Roman" w:cs="Times New Roman"/>
          <w:color w:val="FF0000"/>
          <w:sz w:val="40"/>
          <w:szCs w:val="40"/>
          <w:lang w:val="kk-KZ"/>
        </w:rPr>
      </w:pPr>
      <w:r w:rsidRPr="00DC4764">
        <w:rPr>
          <w:rFonts w:ascii="Times New Roman" w:hAnsi="Times New Roman" w:cs="Times New Roman"/>
          <w:color w:val="FF0000"/>
          <w:sz w:val="36"/>
          <w:szCs w:val="36"/>
          <w:highlight w:val="yellow"/>
          <w:lang w:val="kk-KZ" w:eastAsia="ko-KR"/>
        </w:rPr>
        <w:t>Практикалық сабақ ПС</w:t>
      </w:r>
      <w:r w:rsidRPr="00DC4764">
        <w:rPr>
          <w:rFonts w:ascii="Times New Roman" w:hAnsi="Times New Roman" w:cs="Times New Roman"/>
          <w:color w:val="FF0000"/>
          <w:sz w:val="36"/>
          <w:szCs w:val="36"/>
          <w:lang w:val="kk-KZ" w:eastAsia="ko-KR"/>
        </w:rPr>
        <w:t>-</w:t>
      </w:r>
      <w:r w:rsidR="000E3E05">
        <w:rPr>
          <w:rFonts w:ascii="Times New Roman" w:hAnsi="Times New Roman" w:cs="Times New Roman"/>
          <w:color w:val="FF0000"/>
          <w:sz w:val="36"/>
          <w:szCs w:val="36"/>
          <w:lang w:val="kk-KZ" w:eastAsia="ko-KR"/>
        </w:rPr>
        <w:t>1</w:t>
      </w:r>
      <w:r w:rsidR="00AD3CC4" w:rsidRPr="00AD3CC4">
        <w:rPr>
          <w:bCs/>
          <w:sz w:val="20"/>
          <w:szCs w:val="20"/>
          <w:lang w:val="kk-KZ"/>
        </w:rPr>
        <w:t xml:space="preserve"> </w:t>
      </w:r>
      <w:bookmarkStart w:id="0" w:name="_Hlk122249329"/>
      <w:r w:rsidR="00AD3CC4" w:rsidRPr="00AD3CC4">
        <w:rPr>
          <w:rFonts w:ascii="Times New Roman" w:hAnsi="Times New Roman" w:cs="Times New Roman"/>
          <w:bCs/>
          <w:color w:val="FF0000"/>
          <w:sz w:val="40"/>
          <w:szCs w:val="40"/>
          <w:highlight w:val="green"/>
          <w:lang w:val="kk-KZ"/>
        </w:rPr>
        <w:t>Нарықтың экономикадағы дағдарыс менеджментінің экономикалық маңызы</w:t>
      </w:r>
      <w:bookmarkEnd w:id="0"/>
    </w:p>
    <w:p w14:paraId="098FC77E" w14:textId="77777777" w:rsidR="00DC4764" w:rsidRPr="00AD3CC4" w:rsidRDefault="00DC4764" w:rsidP="00DC4764">
      <w:pPr>
        <w:spacing w:line="259" w:lineRule="auto"/>
        <w:rPr>
          <w:rFonts w:ascii="Times New Roman" w:hAnsi="Times New Roman" w:cs="Times New Roman"/>
          <w:color w:val="FF0000"/>
          <w:sz w:val="40"/>
          <w:szCs w:val="40"/>
          <w:lang w:val="kk-KZ"/>
        </w:rPr>
      </w:pPr>
    </w:p>
    <w:p w14:paraId="6BE4E87D" w14:textId="12634473" w:rsidR="00DC4764" w:rsidRPr="00DC4764" w:rsidRDefault="00DC4764" w:rsidP="00DC4764">
      <w:pPr>
        <w:tabs>
          <w:tab w:val="left" w:pos="0"/>
        </w:tabs>
        <w:spacing w:line="259" w:lineRule="auto"/>
        <w:rPr>
          <w:rFonts w:ascii="Times New Roman" w:hAnsi="Times New Roman" w:cs="Times New Roman"/>
          <w:color w:val="FF0000"/>
          <w:sz w:val="36"/>
          <w:szCs w:val="36"/>
          <w:lang w:val="kk-KZ"/>
        </w:rPr>
      </w:pPr>
      <w:r w:rsidRPr="00DC4764">
        <w:rPr>
          <w:rFonts w:ascii="Times New Roman" w:hAnsi="Times New Roman" w:cs="Times New Roman"/>
          <w:color w:val="FF0000"/>
          <w:sz w:val="36"/>
          <w:szCs w:val="36"/>
        </w:rPr>
        <w:tab/>
      </w:r>
      <w:r w:rsidRPr="00DC4764">
        <w:rPr>
          <w:rFonts w:ascii="Times New Roman" w:hAnsi="Times New Roman" w:cs="Times New Roman"/>
          <w:color w:val="FF0000"/>
          <w:sz w:val="36"/>
          <w:szCs w:val="36"/>
          <w:highlight w:val="green"/>
          <w:lang w:val="kk-KZ"/>
        </w:rPr>
        <w:t>Сабақтың  мақсаты</w:t>
      </w:r>
      <w:r w:rsidRPr="00DC4764">
        <w:rPr>
          <w:rFonts w:ascii="Times New Roman" w:hAnsi="Times New Roman" w:cs="Times New Roman"/>
          <w:color w:val="FF0000"/>
          <w:sz w:val="36"/>
          <w:szCs w:val="36"/>
          <w:lang w:val="kk-KZ"/>
        </w:rPr>
        <w:t xml:space="preserve"> – </w:t>
      </w:r>
      <w:r w:rsidRPr="00AD3CC4">
        <w:rPr>
          <w:rFonts w:ascii="Times New Roman" w:hAnsi="Times New Roman" w:cs="Times New Roman"/>
          <w:color w:val="FF0000"/>
          <w:sz w:val="36"/>
          <w:szCs w:val="36"/>
          <w:highlight w:val="yellow"/>
          <w:lang w:val="kk-KZ"/>
        </w:rPr>
        <w:t>студенттерге</w:t>
      </w:r>
      <w:r w:rsidR="00AD3CC4" w:rsidRPr="00AD3CC4">
        <w:rPr>
          <w:rFonts w:ascii="Times New Roman" w:hAnsi="Times New Roman" w:cs="Times New Roman"/>
          <w:bCs/>
          <w:color w:val="FF0000"/>
          <w:sz w:val="40"/>
          <w:szCs w:val="40"/>
          <w:highlight w:val="green"/>
          <w:lang w:val="kk-KZ"/>
        </w:rPr>
        <w:t xml:space="preserve"> </w:t>
      </w:r>
      <w:r w:rsidR="00AD3CC4">
        <w:rPr>
          <w:rFonts w:ascii="Times New Roman" w:hAnsi="Times New Roman" w:cs="Times New Roman"/>
          <w:bCs/>
          <w:color w:val="FF0000"/>
          <w:sz w:val="40"/>
          <w:szCs w:val="40"/>
          <w:highlight w:val="green"/>
          <w:lang w:val="kk-KZ"/>
        </w:rPr>
        <w:t>н</w:t>
      </w:r>
      <w:r w:rsidR="00AD3CC4" w:rsidRPr="00AD3CC4">
        <w:rPr>
          <w:rFonts w:ascii="Times New Roman" w:hAnsi="Times New Roman" w:cs="Times New Roman"/>
          <w:bCs/>
          <w:color w:val="FF0000"/>
          <w:sz w:val="40"/>
          <w:szCs w:val="40"/>
          <w:highlight w:val="green"/>
          <w:lang w:val="kk-KZ"/>
        </w:rPr>
        <w:t>арықтың экономикадағы дағдарыс менеджментінің экономикалық маңызы</w:t>
      </w:r>
      <w:r w:rsidR="00AD3CC4">
        <w:rPr>
          <w:rFonts w:ascii="Times New Roman" w:hAnsi="Times New Roman" w:cs="Times New Roman"/>
          <w:bCs/>
          <w:color w:val="FF0000"/>
          <w:sz w:val="40"/>
          <w:szCs w:val="40"/>
          <w:lang w:val="kk-KZ"/>
        </w:rPr>
        <w:t xml:space="preserve">н </w:t>
      </w:r>
      <w:r w:rsidRPr="00DC4764">
        <w:rPr>
          <w:rFonts w:ascii="Times New Roman" w:hAnsi="Times New Roman" w:cs="Times New Roman"/>
          <w:color w:val="FF0000"/>
          <w:sz w:val="36"/>
          <w:szCs w:val="36"/>
          <w:lang w:val="kk-KZ"/>
        </w:rPr>
        <w:t xml:space="preserve"> жан-жақты кешенді түсіндіру</w:t>
      </w:r>
    </w:p>
    <w:p w14:paraId="47B7FAB2" w14:textId="77777777" w:rsidR="00DC4764" w:rsidRPr="00DC4764" w:rsidRDefault="00DC4764" w:rsidP="00DC4764">
      <w:pPr>
        <w:tabs>
          <w:tab w:val="left" w:pos="1380"/>
        </w:tabs>
        <w:spacing w:line="259" w:lineRule="auto"/>
        <w:rPr>
          <w:rFonts w:ascii="Times New Roman" w:hAnsi="Times New Roman" w:cs="Times New Roman"/>
          <w:color w:val="0070C0"/>
          <w:sz w:val="24"/>
          <w:szCs w:val="24"/>
          <w:lang w:val="kk-KZ"/>
        </w:rPr>
      </w:pPr>
      <w:r w:rsidRPr="00DC4764">
        <w:rPr>
          <w:rFonts w:ascii="Times New Roman" w:hAnsi="Times New Roman" w:cs="Times New Roman"/>
          <w:color w:val="0070C0"/>
          <w:sz w:val="36"/>
          <w:szCs w:val="36"/>
          <w:lang w:val="kk-KZ"/>
        </w:rPr>
        <w:t>Сұрақтар</w:t>
      </w:r>
      <w:r w:rsidRPr="00DC4764">
        <w:rPr>
          <w:rFonts w:ascii="Times New Roman" w:hAnsi="Times New Roman" w:cs="Times New Roman"/>
          <w:color w:val="0070C0"/>
          <w:sz w:val="24"/>
          <w:szCs w:val="24"/>
          <w:lang w:val="kk-KZ"/>
        </w:rPr>
        <w:t>:</w:t>
      </w:r>
    </w:p>
    <w:p w14:paraId="4D85ADB0" w14:textId="39D22F06" w:rsidR="00DC4764" w:rsidRPr="00AD3CC4" w:rsidRDefault="00DC4764" w:rsidP="00DC4764">
      <w:pPr>
        <w:spacing w:line="259" w:lineRule="auto"/>
        <w:rPr>
          <w:rFonts w:ascii="Times New Roman" w:hAnsi="Times New Roman" w:cs="Times New Roman"/>
          <w:color w:val="FF0000"/>
          <w:sz w:val="24"/>
          <w:szCs w:val="24"/>
          <w:highlight w:val="lightGray"/>
          <w:lang w:val="kk-KZ"/>
        </w:rPr>
      </w:pPr>
      <w:r>
        <w:rPr>
          <w:rFonts w:ascii="Times New Roman" w:hAnsi="Times New Roman" w:cs="Times New Roman"/>
          <w:sz w:val="24"/>
          <w:szCs w:val="24"/>
          <w:lang w:val="kk-KZ"/>
        </w:rPr>
        <w:t>1.</w:t>
      </w:r>
      <w:r w:rsidR="00AD3CC4">
        <w:rPr>
          <w:rFonts w:ascii="Times New Roman" w:hAnsi="Times New Roman" w:cs="Times New Roman"/>
          <w:sz w:val="24"/>
          <w:szCs w:val="24"/>
          <w:lang w:val="kk-KZ"/>
        </w:rPr>
        <w:t xml:space="preserve"> </w:t>
      </w:r>
      <w:r w:rsidR="00AD3CC4" w:rsidRPr="00AD3CC4">
        <w:rPr>
          <w:rFonts w:ascii="Times New Roman" w:hAnsi="Times New Roman" w:cs="Times New Roman"/>
          <w:color w:val="FF0000"/>
          <w:sz w:val="40"/>
          <w:szCs w:val="40"/>
          <w:highlight w:val="lightGray"/>
          <w:lang w:val="kk-KZ"/>
        </w:rPr>
        <w:t>Дағдарыс менеджменті пәнінің міндеті, мақсаты</w:t>
      </w:r>
    </w:p>
    <w:p w14:paraId="6BB580DC" w14:textId="5A638D2B" w:rsidR="00DC4764" w:rsidRPr="00AD3CC4" w:rsidRDefault="00DC4764" w:rsidP="00DC4764">
      <w:pPr>
        <w:spacing w:line="259" w:lineRule="auto"/>
        <w:rPr>
          <w:rFonts w:ascii="Times New Roman" w:hAnsi="Times New Roman" w:cs="Times New Roman"/>
          <w:color w:val="FF0000"/>
          <w:sz w:val="24"/>
          <w:szCs w:val="24"/>
          <w:lang w:val="kk-KZ"/>
        </w:rPr>
      </w:pPr>
      <w:r w:rsidRPr="00AD3CC4">
        <w:rPr>
          <w:rFonts w:ascii="Times New Roman" w:hAnsi="Times New Roman" w:cs="Times New Roman"/>
          <w:color w:val="FF0000"/>
          <w:sz w:val="24"/>
          <w:szCs w:val="24"/>
          <w:highlight w:val="lightGray"/>
          <w:lang w:val="kk-KZ"/>
        </w:rPr>
        <w:t>2.</w:t>
      </w:r>
      <w:r w:rsidR="00AD3CC4" w:rsidRPr="00AD3CC4">
        <w:rPr>
          <w:rFonts w:ascii="Times New Roman" w:hAnsi="Times New Roman" w:cs="Times New Roman"/>
          <w:bCs/>
          <w:color w:val="FF0000"/>
          <w:sz w:val="40"/>
          <w:szCs w:val="40"/>
          <w:highlight w:val="lightGray"/>
          <w:lang w:val="kk-KZ"/>
        </w:rPr>
        <w:t xml:space="preserve"> Нарықтың экономикадағы дағдарыс менеджментінің экономикалық маңызы</w:t>
      </w:r>
    </w:p>
    <w:p w14:paraId="15072796" w14:textId="3DF58769" w:rsidR="00380FDB" w:rsidRPr="00DC4764" w:rsidRDefault="00380FDB">
      <w:pPr>
        <w:rPr>
          <w:lang w:val="kk-KZ"/>
        </w:rPr>
      </w:pPr>
    </w:p>
    <w:p w14:paraId="32CEEE4C" w14:textId="77777777" w:rsidR="00434561" w:rsidRPr="00434561" w:rsidRDefault="00434561" w:rsidP="00434561">
      <w:pPr>
        <w:shd w:val="clear" w:color="auto" w:fill="F8F9FA"/>
        <w:spacing w:after="0" w:line="240" w:lineRule="auto"/>
        <w:jc w:val="both"/>
        <w:rPr>
          <w:rFonts w:ascii="Times New Roman" w:hAnsi="Times New Roman" w:cs="Times New Roman"/>
          <w:sz w:val="28"/>
          <w:szCs w:val="28"/>
          <w:lang w:val="kk-KZ"/>
        </w:rPr>
      </w:pPr>
      <w:r w:rsidRPr="00434561">
        <w:rPr>
          <w:rFonts w:ascii="Times New Roman" w:hAnsi="Times New Roman" w:cs="Times New Roman"/>
          <w:sz w:val="28"/>
          <w:szCs w:val="28"/>
          <w:lang w:val="kk-KZ"/>
        </w:rPr>
        <w:t>Дағдарыстың қандай түрлері бар</w:t>
      </w:r>
    </w:p>
    <w:p w14:paraId="4798AA88"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этимология</w:t>
      </w:r>
    </w:p>
    <w:p w14:paraId="46D303D7"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экономикалық дағдарыс: қаржы дағдарысы, энергетикалық дағдарыс;</w:t>
      </w:r>
    </w:p>
    <w:p w14:paraId="2847202E"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әлеуметтік-демографиялық дағдарыс;</w:t>
      </w:r>
    </w:p>
    <w:p w14:paraId="4BAA4CB7"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әскери-саяси дағдарыс;</w:t>
      </w:r>
    </w:p>
    <w:p w14:paraId="5F4DF7AC"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психологиялық дағдарыс;</w:t>
      </w:r>
    </w:p>
    <w:p w14:paraId="4D23709A"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дағдарыс философиясы;</w:t>
      </w:r>
    </w:p>
    <w:p w14:paraId="63A3AC18"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экологиялық дағдарыс.</w:t>
      </w:r>
    </w:p>
    <w:p w14:paraId="190E00FE"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4948D5CF"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Компания тап болуы мүмкін дағдарыстың 5 түрі:</w:t>
      </w:r>
    </w:p>
    <w:p w14:paraId="0A3F2F42"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қаржылық дағдарыс;</w:t>
      </w:r>
    </w:p>
    <w:p w14:paraId="3504AE46"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кадрлық дағдарыс;</w:t>
      </w:r>
    </w:p>
    <w:p w14:paraId="0F9E8F38"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ұйымдастырушылық дағдарыс;</w:t>
      </w:r>
    </w:p>
    <w:p w14:paraId="50E91E60"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технологиялық дағдарыс;</w:t>
      </w:r>
    </w:p>
    <w:p w14:paraId="1A3F2A36"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eastAsia="ru-RU"/>
        </w:rPr>
      </w:pPr>
      <w:r w:rsidRPr="00434561">
        <w:rPr>
          <w:rFonts w:ascii="Times New Roman" w:eastAsia="Times New Roman" w:hAnsi="Times New Roman" w:cs="Times New Roman"/>
          <w:color w:val="202124"/>
          <w:sz w:val="28"/>
          <w:szCs w:val="28"/>
          <w:lang w:val="kk-KZ" w:eastAsia="ru-RU"/>
        </w:rPr>
        <w:t>табиғи дағдарыс.</w:t>
      </w:r>
    </w:p>
    <w:p w14:paraId="04430B39"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eastAsia="ru-RU"/>
        </w:rPr>
      </w:pPr>
    </w:p>
    <w:p w14:paraId="1B1246A0" w14:textId="77777777" w:rsidR="00434561" w:rsidRPr="00434561" w:rsidRDefault="00434561" w:rsidP="00434561">
      <w:pPr>
        <w:shd w:val="clear" w:color="auto" w:fill="F8F9FA"/>
        <w:spacing w:after="0" w:line="240" w:lineRule="auto"/>
        <w:jc w:val="both"/>
        <w:rPr>
          <w:rFonts w:ascii="Times New Roman" w:eastAsia="Times New Roman" w:hAnsi="Times New Roman" w:cs="Times New Roman"/>
          <w:color w:val="202124"/>
          <w:sz w:val="28"/>
          <w:szCs w:val="28"/>
          <w:lang w:eastAsia="ru-RU"/>
        </w:rPr>
      </w:pPr>
      <w:r w:rsidRPr="00434561">
        <w:rPr>
          <w:rFonts w:ascii="Times New Roman" w:eastAsia="Times New Roman" w:hAnsi="Times New Roman" w:cs="Times New Roman"/>
          <w:color w:val="202124"/>
          <w:sz w:val="28"/>
          <w:szCs w:val="28"/>
          <w:lang w:val="kk-KZ" w:eastAsia="ru-RU"/>
        </w:rPr>
        <w:t>Кәсіпорында дағдарысқа не себеп болады?</w:t>
      </w:r>
    </w:p>
    <w:p w14:paraId="272C3574"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14:paraId="660B67FF"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Кәсіпорынның дағдарысы оның қаржылық-экономикалық параметрлері мен экологиялық параметрлерінің сәйкес келмеуінен туындайды, бұл өз кезегінде дұрыс емес стратегиядан, бизнесті дұрыс ұйымдастырмаудан және соның салдарынан нарық талаптарына нашар бейімделуден туындайды.</w:t>
      </w:r>
    </w:p>
    <w:p w14:paraId="5EA19F11" w14:textId="77777777" w:rsidR="00434561" w:rsidRPr="00434561" w:rsidRDefault="00434561" w:rsidP="00434561">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79602B8F"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79740BBA" w14:textId="77777777" w:rsidR="00434561" w:rsidRPr="00434561" w:rsidRDefault="00434561" w:rsidP="00434561">
      <w:pPr>
        <w:shd w:val="clear" w:color="auto" w:fill="F8F9FA"/>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Қаржылық дағдарыстар дегеніміз не?</w:t>
      </w:r>
    </w:p>
    <w:p w14:paraId="73F2C54B"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14:paraId="4387CFA6"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xml:space="preserve">       </w:t>
      </w:r>
      <w:r w:rsidRPr="00434561">
        <w:rPr>
          <w:rFonts w:ascii="Times New Roman" w:eastAsia="Times New Roman" w:hAnsi="Times New Roman" w:cs="Times New Roman"/>
          <w:color w:val="202124"/>
          <w:sz w:val="28"/>
          <w:szCs w:val="28"/>
          <w:highlight w:val="yellow"/>
          <w:lang w:val="kk-KZ" w:eastAsia="ru-RU"/>
        </w:rPr>
        <w:t>Қаржылық дағдарыстардың ортақ элементтері бар, бірақ олар әртүрлі формада</w:t>
      </w:r>
      <w:r w:rsidRPr="00434561">
        <w:rPr>
          <w:rFonts w:ascii="Times New Roman" w:eastAsia="Times New Roman" w:hAnsi="Times New Roman" w:cs="Times New Roman"/>
          <w:color w:val="202124"/>
          <w:sz w:val="28"/>
          <w:szCs w:val="28"/>
          <w:lang w:val="kk-KZ" w:eastAsia="ru-RU"/>
        </w:rPr>
        <w:t xml:space="preserve">: </w:t>
      </w:r>
    </w:p>
    <w:p w14:paraId="4C35E174"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highlight w:val="red"/>
          <w:lang w:val="kk-KZ" w:eastAsia="ru-RU"/>
        </w:rPr>
      </w:pPr>
      <w:r w:rsidRPr="00434561">
        <w:rPr>
          <w:rFonts w:ascii="Times New Roman" w:eastAsia="Times New Roman" w:hAnsi="Times New Roman" w:cs="Times New Roman"/>
          <w:color w:val="202124"/>
          <w:sz w:val="28"/>
          <w:szCs w:val="28"/>
          <w:lang w:val="kk-KZ" w:eastAsia="ru-RU"/>
        </w:rPr>
        <w:t xml:space="preserve">-  </w:t>
      </w:r>
      <w:r w:rsidRPr="00434561">
        <w:rPr>
          <w:rFonts w:ascii="Times New Roman" w:eastAsia="Times New Roman" w:hAnsi="Times New Roman" w:cs="Times New Roman"/>
          <w:color w:val="202124"/>
          <w:sz w:val="28"/>
          <w:szCs w:val="28"/>
          <w:highlight w:val="red"/>
          <w:lang w:val="kk-KZ" w:eastAsia="ru-RU"/>
        </w:rPr>
        <w:t>банк дағдарысы;</w:t>
      </w:r>
    </w:p>
    <w:p w14:paraId="4A170A4A"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highlight w:val="red"/>
          <w:lang w:val="kk-KZ" w:eastAsia="ru-RU"/>
        </w:rPr>
      </w:pPr>
      <w:r w:rsidRPr="00434561">
        <w:rPr>
          <w:rFonts w:ascii="Times New Roman" w:eastAsia="Times New Roman" w:hAnsi="Times New Roman" w:cs="Times New Roman"/>
          <w:color w:val="202124"/>
          <w:sz w:val="28"/>
          <w:szCs w:val="28"/>
          <w:highlight w:val="red"/>
          <w:lang w:val="kk-KZ" w:eastAsia="ru-RU"/>
        </w:rPr>
        <w:t>- валюталық дағдарыс;</w:t>
      </w:r>
    </w:p>
    <w:p w14:paraId="70F288FA"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highlight w:val="red"/>
          <w:lang w:val="kk-KZ" w:eastAsia="ru-RU"/>
        </w:rPr>
      </w:pPr>
      <w:r w:rsidRPr="00434561">
        <w:rPr>
          <w:rFonts w:ascii="Times New Roman" w:eastAsia="Times New Roman" w:hAnsi="Times New Roman" w:cs="Times New Roman"/>
          <w:color w:val="202124"/>
          <w:sz w:val="28"/>
          <w:szCs w:val="28"/>
          <w:highlight w:val="red"/>
          <w:lang w:val="kk-KZ" w:eastAsia="ru-RU"/>
        </w:rPr>
        <w:t>- алыпсатарлық;</w:t>
      </w:r>
    </w:p>
    <w:p w14:paraId="237DE5B1"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highlight w:val="red"/>
          <w:lang w:val="kk-KZ" w:eastAsia="ru-RU"/>
        </w:rPr>
        <w:t>- халықаралық.</w:t>
      </w:r>
    </w:p>
    <w:p w14:paraId="2FE18F58"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xml:space="preserve">        </w:t>
      </w:r>
      <w:r w:rsidRPr="00434561">
        <w:rPr>
          <w:rFonts w:ascii="Times New Roman" w:eastAsia="Times New Roman" w:hAnsi="Times New Roman" w:cs="Times New Roman"/>
          <w:color w:val="202124"/>
          <w:sz w:val="28"/>
          <w:szCs w:val="28"/>
          <w:highlight w:val="red"/>
          <w:lang w:val="kk-KZ" w:eastAsia="ru-RU"/>
        </w:rPr>
        <w:t>Банк дағдарысы</w:t>
      </w:r>
      <w:r w:rsidRPr="00434561">
        <w:rPr>
          <w:rFonts w:ascii="Times New Roman" w:eastAsia="Times New Roman" w:hAnsi="Times New Roman" w:cs="Times New Roman"/>
          <w:color w:val="202124"/>
          <w:sz w:val="28"/>
          <w:szCs w:val="28"/>
          <w:lang w:val="kk-KZ" w:eastAsia="ru-RU"/>
        </w:rPr>
        <w:t xml:space="preserve"> </w:t>
      </w:r>
      <w:r w:rsidRPr="00434561">
        <w:rPr>
          <w:rFonts w:ascii="Times New Roman" w:eastAsia="Times New Roman" w:hAnsi="Times New Roman" w:cs="Times New Roman"/>
          <w:color w:val="202124"/>
          <w:sz w:val="28"/>
          <w:szCs w:val="28"/>
          <w:highlight w:val="green"/>
          <w:lang w:val="kk-KZ" w:eastAsia="ru-RU"/>
        </w:rPr>
        <w:t>деп салымшылардың ақшалай қаражаттарының кенеттен кетуі кезінде пайда болатын жағдайды айтады.</w:t>
      </w:r>
    </w:p>
    <w:p w14:paraId="7B44E6DA" w14:textId="77777777" w:rsidR="00434561" w:rsidRPr="00434561" w:rsidRDefault="00434561" w:rsidP="00434561">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1D5928C4"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007DAC84" w14:textId="77777777" w:rsidR="00434561" w:rsidRPr="00434561" w:rsidRDefault="00434561" w:rsidP="00434561">
      <w:pPr>
        <w:shd w:val="clear" w:color="auto" w:fill="F8F9FA"/>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Дағдарыс кезінде не болады?</w:t>
      </w:r>
    </w:p>
    <w:p w14:paraId="704FF81A" w14:textId="77777777" w:rsidR="00434561" w:rsidRPr="00434561" w:rsidRDefault="00434561" w:rsidP="00434561">
      <w:pPr>
        <w:shd w:val="clear" w:color="auto" w:fill="F8F9FA"/>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xml:space="preserve">                 Дағдарыс кезінде әртүрлі активтер (жылжымайтын мүлік, депозиттер, бағалы қағаздар) әртүрлі әрекет етеді. Валюта қымбаттайды, акциялар мен облигациялар, әдетте, бағасын жоғалтады. Егер дағдарыс инфляцияның өсуімен бірге жүрсе, онда жылжымайтын мүлік бағасы тез көтерілуі мүмкін. Содан кейін олар сатып алу қабілетінің төмендеуіне байланысты құлдырай бастайды</w:t>
      </w:r>
    </w:p>
    <w:p w14:paraId="46EDE778" w14:textId="77777777" w:rsidR="00434561" w:rsidRPr="00434561" w:rsidRDefault="00434561" w:rsidP="00434561">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 xml:space="preserve">     </w:t>
      </w:r>
    </w:p>
    <w:p w14:paraId="2FD5CCDF" w14:textId="77777777" w:rsidR="00434561" w:rsidRPr="00434561" w:rsidRDefault="00434561" w:rsidP="00434561">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38215E87"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Дағдарыс көзі – қайшылық Дағдарыс нәтижесінде сапалық өзгерістер орын алады. Әдеттегі мінез-құлық стереотипі жойылады. Таңдау мәселесі, дағдарыстың салдары.</w:t>
      </w:r>
    </w:p>
    <w:p w14:paraId="733440E0"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36A9B76E"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27EEB9B9" w14:textId="77777777" w:rsidR="00434561" w:rsidRPr="00434561" w:rsidRDefault="00434561" w:rsidP="00434561">
      <w:pPr>
        <w:shd w:val="clear" w:color="auto" w:fill="F8F9FA"/>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Дағдарыс бизнеске қалай әсер етеді?</w:t>
      </w:r>
    </w:p>
    <w:p w14:paraId="0C57C1FB" w14:textId="77777777" w:rsidR="00434561" w:rsidRPr="00434561" w:rsidRDefault="00434561" w:rsidP="00434561">
      <w:pPr>
        <w:shd w:val="clear" w:color="auto" w:fill="FFFFFF"/>
        <w:spacing w:after="0" w:line="240" w:lineRule="auto"/>
        <w:jc w:val="both"/>
        <w:rPr>
          <w:rFonts w:ascii="Times New Roman" w:eastAsia="Times New Roman" w:hAnsi="Times New Roman" w:cs="Times New Roman"/>
          <w:color w:val="202124"/>
          <w:sz w:val="28"/>
          <w:szCs w:val="28"/>
          <w:lang w:val="kk-KZ" w:eastAsia="ru-RU"/>
        </w:rPr>
      </w:pPr>
    </w:p>
    <w:p w14:paraId="1DB97082"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Кәсіпорындардың көпшілігі дағдарыстың негізгі жағымсыз салдарын сұраныстың төмендеуі және өндіріс шығындарының өсуі деп санайды, бұл өз кезегінде рентабельділікке әсер жасайды. Сонымен қатар, күрделі мәселелердің бірі – жаңа жобаларды қаржыландыруды мүмкіндік болмайды.</w:t>
      </w:r>
    </w:p>
    <w:p w14:paraId="6E1DF926"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0EEC236A"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Экономикалық дағдарыстың мәні неде?</w:t>
      </w:r>
    </w:p>
    <w:p w14:paraId="14174FAF"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Экономикалық дағдарыстың мәні жиынтық сұранысқа қатысты тауарларды шамадан тыс өндіруден, қоғамдық капиталды ұдайы өндіру шарттарының бұзылуынан, фирмалардың жаппай банкротқа ұшырауынан, жұмыссыздықтың өсуінен және басқа да әлеуметтік-экономикалық күйзелістерден көрінеді.</w:t>
      </w:r>
    </w:p>
    <w:p w14:paraId="5D58AC90"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2DE0EECC"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Мұнда онлайн сатылымы дағдарыстан аман өтуге көмектесетін 9 трендті өнімнің тізімі берілген.</w:t>
      </w:r>
    </w:p>
    <w:p w14:paraId="2935E3D3"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азық-түлік ...</w:t>
      </w:r>
    </w:p>
    <w:p w14:paraId="1371D5B8"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медициналық өнімдер ...</w:t>
      </w:r>
    </w:p>
    <w:p w14:paraId="1120B2F0"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фастфуд, кофе, дайын тағамдар...</w:t>
      </w:r>
    </w:p>
    <w:p w14:paraId="2E7D526B"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lastRenderedPageBreak/>
        <w:t>киім және аяқ киім ...</w:t>
      </w:r>
    </w:p>
    <w:p w14:paraId="18CF9350"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құрылысқа, безендіруге және жөндеуге арналған тауарлар ...</w:t>
      </w:r>
    </w:p>
    <w:p w14:paraId="6E531FA1"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тұрмыстық химия ...</w:t>
      </w:r>
    </w:p>
    <w:p w14:paraId="05F14CD7"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автокөлік бөлшектері...</w:t>
      </w:r>
    </w:p>
    <w:p w14:paraId="151D9692" w14:textId="77777777" w:rsidR="00434561" w:rsidRPr="00434561" w:rsidRDefault="00434561" w:rsidP="00434561">
      <w:pPr>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тұрмыстық заттар мен ыдыстар</w:t>
      </w:r>
    </w:p>
    <w:p w14:paraId="2B2616F0"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6F4ABBFE"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211AF211"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Дағдарыстың салдары қандай?</w:t>
      </w:r>
    </w:p>
    <w:p w14:paraId="21C53425"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Нарықтық индустриалды экономиканың дамуымен дағдарыстар циклдік сипатқа ие болып, экономикалық цикл фазаларының бірін құра бастады. Экономикалық дағдарыстың салдары – нақты жалпы ұлттық өнімнің төмендеуі, жаппай банкроттық пен жұмыссыздық, халықтың өмір сүру деңгейінің төмендеуі.</w:t>
      </w:r>
    </w:p>
    <w:p w14:paraId="256E2B3C"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0E7D74B1"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7DF2603F"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Дағдарыстардың көптеген жіктелуі бар, бірақ біз дағдарысты еңсеру үшін максималды практикалық қолданылуын қарастырамыз. Пайда болу себебіне қарай дағдарыстар екі түрге бөлінеді: ішкі және сыртқы.</w:t>
      </w:r>
    </w:p>
    <w:p w14:paraId="566348B2" w14:textId="77777777" w:rsidR="00434561" w:rsidRPr="00434561" w:rsidRDefault="00434561" w:rsidP="00434561">
      <w:pPr>
        <w:pBdr>
          <w:bottom w:val="single" w:sz="6" w:space="2" w:color="AAAAAA"/>
        </w:pBdr>
        <w:shd w:val="clear" w:color="auto" w:fill="FFFFFF"/>
        <w:spacing w:after="0" w:line="240" w:lineRule="auto"/>
        <w:jc w:val="both"/>
        <w:outlineLvl w:val="1"/>
        <w:rPr>
          <w:rFonts w:ascii="Times New Roman" w:eastAsia="Times New Roman" w:hAnsi="Times New Roman" w:cs="Times New Roman"/>
          <w:color w:val="000000"/>
          <w:sz w:val="28"/>
          <w:szCs w:val="28"/>
          <w:lang w:val="kk-KZ" w:eastAsia="ru-RU"/>
        </w:rPr>
      </w:pPr>
    </w:p>
    <w:p w14:paraId="39E8BF96"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Ішкі дағдарыстар келесі себептерден туындайды:</w:t>
      </w:r>
    </w:p>
    <w:p w14:paraId="310ABF0D"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202124"/>
          <w:sz w:val="28"/>
          <w:szCs w:val="28"/>
          <w:lang w:val="kk-KZ" w:eastAsia="ru-RU"/>
        </w:rPr>
        <w:t xml:space="preserve">- </w:t>
      </w:r>
      <w:bookmarkStart w:id="1" w:name="_Hlk122589839"/>
      <w:r w:rsidRPr="00434561">
        <w:rPr>
          <w:rFonts w:ascii="Times New Roman" w:eastAsia="Times New Roman" w:hAnsi="Times New Roman" w:cs="Times New Roman"/>
          <w:color w:val="FF0000"/>
          <w:sz w:val="28"/>
          <w:szCs w:val="28"/>
          <w:lang w:val="kk-KZ" w:eastAsia="ru-RU"/>
        </w:rPr>
        <w:t>шығындардың асып кетуі;</w:t>
      </w:r>
    </w:p>
    <w:p w14:paraId="04501C3C"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 басқарушылық есеп пен бақылаудың болмауы;</w:t>
      </w:r>
    </w:p>
    <w:p w14:paraId="1057DA5B"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 бизнес циклін, процестерді және қосалқы процестерді ұйымдастырудағы қателер;</w:t>
      </w:r>
    </w:p>
    <w:p w14:paraId="15607D26"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 іскерлік циклдің әрбір кезеңінің өтуі кезінде сенімді ақпараттың жоғалуы немесе болмауы;</w:t>
      </w:r>
    </w:p>
    <w:p w14:paraId="31ADD51A"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 бизнес үлгісінің теңгерімсіздігі</w:t>
      </w:r>
    </w:p>
    <w:bookmarkEnd w:id="1"/>
    <w:p w14:paraId="74D5060E"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434561">
        <w:rPr>
          <w:rFonts w:ascii="Times New Roman" w:eastAsia="Times New Roman" w:hAnsi="Times New Roman" w:cs="Times New Roman"/>
          <w:color w:val="202124"/>
          <w:sz w:val="28"/>
          <w:szCs w:val="28"/>
          <w:lang w:val="kk-KZ" w:eastAsia="ru-RU"/>
        </w:rPr>
        <w:t>Сыртқы дағдарыстар келесі себептерден туындайды:</w:t>
      </w:r>
    </w:p>
    <w:p w14:paraId="2B564F75"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202124"/>
          <w:sz w:val="28"/>
          <w:szCs w:val="28"/>
          <w:lang w:val="kk-KZ" w:eastAsia="ru-RU"/>
        </w:rPr>
        <w:t xml:space="preserve">- </w:t>
      </w:r>
      <w:r w:rsidRPr="00434561">
        <w:rPr>
          <w:rFonts w:ascii="Times New Roman" w:eastAsia="Times New Roman" w:hAnsi="Times New Roman" w:cs="Times New Roman"/>
          <w:color w:val="FF0000"/>
          <w:sz w:val="28"/>
          <w:szCs w:val="28"/>
          <w:lang w:val="kk-KZ" w:eastAsia="ru-RU"/>
        </w:rPr>
        <w:t>әлемдік экономикалық және қаржылық күйзеліс;</w:t>
      </w:r>
    </w:p>
    <w:p w14:paraId="29330576" w14:textId="77777777" w:rsidR="00434561" w:rsidRPr="00434561" w:rsidRDefault="00434561" w:rsidP="004345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8"/>
          <w:szCs w:val="28"/>
          <w:lang w:val="kk-KZ" w:eastAsia="ru-RU"/>
        </w:rPr>
      </w:pPr>
      <w:r w:rsidRPr="00434561">
        <w:rPr>
          <w:rFonts w:ascii="Times New Roman" w:eastAsia="Times New Roman" w:hAnsi="Times New Roman" w:cs="Times New Roman"/>
          <w:color w:val="FF0000"/>
          <w:sz w:val="28"/>
          <w:szCs w:val="28"/>
          <w:lang w:val="kk-KZ" w:eastAsia="ru-RU"/>
        </w:rPr>
        <w:t xml:space="preserve">- </w:t>
      </w:r>
      <w:bookmarkStart w:id="2" w:name="_Hlk122589708"/>
      <w:r w:rsidRPr="00434561">
        <w:rPr>
          <w:rFonts w:ascii="Times New Roman" w:eastAsia="Times New Roman" w:hAnsi="Times New Roman" w:cs="Times New Roman"/>
          <w:color w:val="FF0000"/>
          <w:sz w:val="28"/>
          <w:szCs w:val="28"/>
          <w:lang w:val="kk-KZ" w:eastAsia="ru-RU"/>
        </w:rPr>
        <w:t xml:space="preserve">төтенше табиғи, техногендік, экологиялық, биологиялық және әлеуметтік </w:t>
      </w:r>
      <w:bookmarkEnd w:id="2"/>
      <w:r w:rsidRPr="00434561">
        <w:rPr>
          <w:rFonts w:ascii="Times New Roman" w:eastAsia="Times New Roman" w:hAnsi="Times New Roman" w:cs="Times New Roman"/>
          <w:color w:val="FF0000"/>
          <w:sz w:val="28"/>
          <w:szCs w:val="28"/>
          <w:lang w:val="kk-KZ" w:eastAsia="ru-RU"/>
        </w:rPr>
        <w:t>(мысалы, пандемия) және басқа да оқиғалар.</w:t>
      </w:r>
    </w:p>
    <w:p w14:paraId="0F58A0FD" w14:textId="5624B538" w:rsidR="008230C2" w:rsidRPr="00DC4764" w:rsidRDefault="008230C2" w:rsidP="008230C2">
      <w:pPr>
        <w:rPr>
          <w:lang w:val="kk-KZ"/>
        </w:rPr>
      </w:pPr>
    </w:p>
    <w:p w14:paraId="5948FEBB" w14:textId="60614085" w:rsidR="008230C2" w:rsidRPr="00DC4764" w:rsidRDefault="008230C2" w:rsidP="008230C2">
      <w:pPr>
        <w:rPr>
          <w:lang w:val="kk-KZ"/>
        </w:rPr>
      </w:pPr>
    </w:p>
    <w:p w14:paraId="0DF52070" w14:textId="0FEA0E4E" w:rsidR="008230C2" w:rsidRPr="00DC4764" w:rsidRDefault="008230C2" w:rsidP="008230C2">
      <w:pPr>
        <w:rPr>
          <w:lang w:val="kk-KZ"/>
        </w:rPr>
      </w:pPr>
    </w:p>
    <w:p w14:paraId="75CAEFE9" w14:textId="77777777" w:rsidR="008230C2" w:rsidRDefault="008230C2" w:rsidP="008230C2">
      <w:pPr>
        <w:rPr>
          <w:rFonts w:ascii="Times New Roman" w:hAnsi="Times New Roman" w:cs="Times New Roman"/>
          <w:sz w:val="24"/>
          <w:szCs w:val="24"/>
          <w:lang w:val="kk-KZ"/>
        </w:rPr>
      </w:pPr>
      <w:r>
        <w:rPr>
          <w:rFonts w:ascii="Times New Roman" w:hAnsi="Times New Roman" w:cs="Times New Roman"/>
          <w:sz w:val="24"/>
          <w:szCs w:val="24"/>
          <w:lang w:val="kk-KZ"/>
        </w:rPr>
        <w:t xml:space="preserve">                                                                        ӘДЕБИЕТТЕР</w:t>
      </w:r>
    </w:p>
    <w:p w14:paraId="0562B276" w14:textId="77777777" w:rsidR="008230C2" w:rsidRDefault="008230C2" w:rsidP="008230C2">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8230C2">
        <w:rPr>
          <w:rFonts w:ascii="Times New Roman" w:hAnsi="Times New Roman" w:cs="Times New Roman"/>
          <w:sz w:val="24"/>
          <w:szCs w:val="24"/>
          <w:lang w:val="kk-KZ"/>
        </w:rPr>
        <w:tab/>
      </w:r>
      <w:bookmarkStart w:id="3" w:name="_Hlk92104819"/>
      <w:r>
        <w:rPr>
          <w:rFonts w:ascii="Times New Roman" w:eastAsia="Calibri" w:hAnsi="Times New Roman" w:cs="Times New Roman"/>
          <w:color w:val="000000" w:themeColor="text1"/>
          <w:sz w:val="24"/>
          <w:szCs w:val="24"/>
          <w:lang w:val="kk-KZ"/>
        </w:rPr>
        <w:t xml:space="preserve">Тоқаев </w:t>
      </w:r>
      <w:r>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3665133D" w14:textId="77777777" w:rsidR="008230C2" w:rsidRDefault="008230C2" w:rsidP="008230C2">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2.</w:t>
      </w:r>
      <w:r>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5E9FD1BE" w14:textId="77777777" w:rsidR="008230C2" w:rsidRDefault="008230C2" w:rsidP="008230C2">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3.</w:t>
      </w:r>
      <w:r>
        <w:rPr>
          <w:rFonts w:ascii="Times New Roman" w:eastAsia="Calibri" w:hAnsi="Times New Roman" w:cs="Times New Roman"/>
          <w:color w:val="000000" w:themeColor="text1"/>
          <w:sz w:val="24"/>
          <w:szCs w:val="24"/>
          <w:lang w:val="kk-KZ"/>
        </w:rPr>
        <w:tab/>
      </w:r>
      <w:r>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343E43E9" w14:textId="77777777" w:rsidR="008230C2" w:rsidRDefault="008230C2" w:rsidP="008230C2">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4.</w:t>
      </w:r>
      <w:r>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3C00BF9" w14:textId="77777777" w:rsidR="008230C2" w:rsidRDefault="008230C2" w:rsidP="008230C2">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0998307E" w14:textId="77777777" w:rsidR="008230C2" w:rsidRDefault="008230C2" w:rsidP="008230C2">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Бабушкина Е. А., Бирюкова О. Ю., Верещагина Л. С. Антикризисное управление.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T8RUGRAM,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160 c.</w:t>
      </w:r>
    </w:p>
    <w:p w14:paraId="2E890DDE" w14:textId="77777777" w:rsidR="008230C2" w:rsidRDefault="008230C2" w:rsidP="008230C2">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285 c.</w:t>
      </w:r>
    </w:p>
    <w:p w14:paraId="5AE5CB0C" w14:textId="77777777" w:rsidR="008230C2" w:rsidRDefault="008230C2" w:rsidP="008230C2">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280 c.</w:t>
      </w:r>
    </w:p>
    <w:p w14:paraId="3CAB7D8D" w14:textId="77777777" w:rsidR="008230C2" w:rsidRDefault="008230C2" w:rsidP="008230C2">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Бобылева А. З. Государственное антикризисное управление в нефтяной отрасли.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327 c.</w:t>
      </w:r>
    </w:p>
    <w:p w14:paraId="19FC5D2C" w14:textId="77777777" w:rsidR="008230C2" w:rsidRDefault="008230C2" w:rsidP="008230C2">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rPr>
        <w:t xml:space="preserve">М.: Дашков </w:t>
      </w:r>
      <w:proofErr w:type="gramStart"/>
      <w:r>
        <w:rPr>
          <w:rFonts w:ascii="Times New Roman" w:eastAsia="Times New Roman" w:hAnsi="Times New Roman" w:cs="Times New Roman"/>
          <w:color w:val="000000"/>
          <w:sz w:val="24"/>
          <w:szCs w:val="24"/>
        </w:rPr>
        <w:t>и Ко</w:t>
      </w:r>
      <w:proofErr w:type="gramEnd"/>
      <w:r>
        <w:rPr>
          <w:rFonts w:ascii="Times New Roman" w:eastAsia="Times New Roman" w:hAnsi="Times New Roman" w:cs="Times New Roman"/>
          <w:color w:val="000000"/>
          <w:sz w:val="24"/>
          <w:szCs w:val="24"/>
        </w:rPr>
        <w:t xml:space="preserve">, 2019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236 c.</w:t>
      </w:r>
    </w:p>
    <w:p w14:paraId="018F1763" w14:textId="77777777" w:rsidR="008230C2" w:rsidRDefault="008230C2" w:rsidP="008230C2">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Борщова А. В., Ермилина Д. А., </w:t>
      </w:r>
      <w:proofErr w:type="spellStart"/>
      <w:r>
        <w:rPr>
          <w:rFonts w:ascii="Times New Roman" w:eastAsia="Times New Roman" w:hAnsi="Times New Roman" w:cs="Times New Roman"/>
          <w:color w:val="000000"/>
          <w:sz w:val="24"/>
          <w:szCs w:val="24"/>
        </w:rPr>
        <w:t>Санталова</w:t>
      </w:r>
      <w:proofErr w:type="spellEnd"/>
      <w:r>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М.: Дашков и К,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236 c.</w:t>
      </w:r>
    </w:p>
    <w:p w14:paraId="6980DF7E" w14:textId="77777777" w:rsidR="008230C2" w:rsidRDefault="008230C2" w:rsidP="008230C2">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Гореликов К.А. Антикризисное управление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М.: Дашков и К, 2020 </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 xml:space="preserve"> 214 c.</w:t>
      </w:r>
    </w:p>
    <w:p w14:paraId="100ADD43" w14:textId="77777777" w:rsidR="008230C2" w:rsidRDefault="008230C2" w:rsidP="008230C2">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КноРус</w:t>
      </w:r>
      <w:proofErr w:type="spellEnd"/>
      <w:r>
        <w:rPr>
          <w:rFonts w:ascii="Times New Roman" w:eastAsia="Times New Roman" w:hAnsi="Times New Roman" w:cs="Times New Roman"/>
          <w:color w:val="000000"/>
          <w:sz w:val="24"/>
          <w:szCs w:val="24"/>
        </w:rPr>
        <w:t>, 2021</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180 c.</w:t>
      </w:r>
    </w:p>
    <w:p w14:paraId="0BD71548" w14:textId="77777777" w:rsidR="008230C2" w:rsidRDefault="008230C2" w:rsidP="008230C2">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Коротков Э.М.  Антикризисное управление- М.: Юрайт, 2023 - 406 с.</w:t>
      </w:r>
    </w:p>
    <w:p w14:paraId="555818A3"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Корягин Н. Д.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xml:space="preserve">,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368 c.</w:t>
      </w:r>
    </w:p>
    <w:p w14:paraId="2FB608DF"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М.: Проспект, 2020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328 c.</w:t>
      </w:r>
    </w:p>
    <w:p w14:paraId="757F1CD0"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441 c.</w:t>
      </w:r>
    </w:p>
    <w:p w14:paraId="2881548B" w14:textId="77777777" w:rsidR="008230C2" w:rsidRDefault="008230C2" w:rsidP="008230C2">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Pr>
          <w:rFonts w:ascii="Times New Roman" w:hAnsi="Times New Roman" w:cs="Times New Roman"/>
          <w:color w:val="212529"/>
          <w:sz w:val="24"/>
          <w:szCs w:val="24"/>
          <w:shd w:val="clear" w:color="auto" w:fill="F8F9FA"/>
          <w:lang w:val="kk-KZ"/>
        </w:rPr>
        <w:t xml:space="preserve">Ларионов И.К. , </w:t>
      </w:r>
      <w:r>
        <w:rPr>
          <w:rFonts w:ascii="Times New Roman" w:hAnsi="Times New Roman" w:cs="Times New Roman"/>
          <w:color w:val="000000" w:themeColor="text1"/>
          <w:sz w:val="24"/>
          <w:szCs w:val="24"/>
          <w:lang w:val="kk-KZ"/>
        </w:rPr>
        <w:t>Брагин Н.И., Герасин А.Н. и др.</w:t>
      </w:r>
      <w:r>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04953171"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Моженков</w:t>
      </w:r>
      <w:proofErr w:type="spellEnd"/>
      <w:r>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Pr>
          <w:rFonts w:ascii="Times New Roman" w:eastAsia="Times New Roman" w:hAnsi="Times New Roman" w:cs="Times New Roman"/>
          <w:color w:val="000000"/>
          <w:sz w:val="24"/>
          <w:szCs w:val="24"/>
          <w:lang w:val="kk-KZ" w:eastAsia="ru-RU"/>
        </w:rPr>
        <w:t xml:space="preserve"> - </w:t>
      </w:r>
      <w:r>
        <w:rPr>
          <w:rFonts w:ascii="Times New Roman" w:eastAsia="Times New Roman" w:hAnsi="Times New Roman" w:cs="Times New Roman"/>
          <w:color w:val="000000"/>
          <w:sz w:val="24"/>
          <w:szCs w:val="24"/>
          <w:lang w:eastAsia="ru-RU"/>
        </w:rPr>
        <w:t>М.: Манн, Иванов и Фербер,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304 c.</w:t>
      </w:r>
    </w:p>
    <w:p w14:paraId="6A966077"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Литрес</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112 c.</w:t>
      </w:r>
    </w:p>
    <w:p w14:paraId="25FF99B6" w14:textId="77777777" w:rsidR="008230C2" w:rsidRDefault="008230C2" w:rsidP="008230C2">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Pr>
          <w:rFonts w:ascii="Times New Roman" w:hAnsi="Times New Roman" w:cs="Times New Roman"/>
          <w:color w:val="000000" w:themeColor="text1"/>
          <w:sz w:val="24"/>
          <w:szCs w:val="24"/>
          <w:lang w:val="kk-KZ"/>
        </w:rPr>
        <w:t xml:space="preserve">Орехов В.И., Орехова Т.Р., Балдин К.В. </w:t>
      </w:r>
      <w:r>
        <w:rPr>
          <w:rFonts w:ascii="Times New Roman" w:eastAsia="Times New Roman" w:hAnsi="Times New Roman" w:cs="Times New Roman"/>
          <w:color w:val="494949"/>
          <w:sz w:val="24"/>
          <w:szCs w:val="24"/>
          <w:lang w:eastAsia="ru-RU"/>
        </w:rPr>
        <w:t>Антикризисное управление</w:t>
      </w:r>
      <w:r>
        <w:rPr>
          <w:rFonts w:ascii="Times New Roman" w:eastAsia="Times New Roman" w:hAnsi="Times New Roman" w:cs="Times New Roman"/>
          <w:color w:val="494949"/>
          <w:sz w:val="24"/>
          <w:szCs w:val="24"/>
          <w:lang w:val="kk-KZ" w:eastAsia="ru-RU"/>
        </w:rPr>
        <w:t>- М.: ИНФРА-М, 2022-541 с.</w:t>
      </w:r>
    </w:p>
    <w:p w14:paraId="59B8A4D8"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372 c.</w:t>
      </w:r>
    </w:p>
    <w:p w14:paraId="1B98E87C" w14:textId="77777777" w:rsidR="008230C2" w:rsidRDefault="008230C2" w:rsidP="008230C2">
      <w:pPr>
        <w:pStyle w:val="a4"/>
        <w:numPr>
          <w:ilvl w:val="0"/>
          <w:numId w:val="2"/>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541B93BE"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М.: Альпина </w:t>
      </w:r>
      <w:proofErr w:type="spellStart"/>
      <w:r>
        <w:rPr>
          <w:rFonts w:ascii="Times New Roman" w:eastAsia="Times New Roman" w:hAnsi="Times New Roman" w:cs="Times New Roman"/>
          <w:color w:val="000000"/>
          <w:sz w:val="24"/>
          <w:szCs w:val="24"/>
          <w:lang w:eastAsia="ru-RU"/>
        </w:rPr>
        <w:t>Паблишер</w:t>
      </w:r>
      <w:proofErr w:type="spellEnd"/>
      <w:r>
        <w:rPr>
          <w:rFonts w:ascii="Times New Roman" w:eastAsia="Times New Roman" w:hAnsi="Times New Roman" w:cs="Times New Roman"/>
          <w:color w:val="000000"/>
          <w:sz w:val="24"/>
          <w:szCs w:val="24"/>
          <w:lang w:eastAsia="ru-RU"/>
        </w:rPr>
        <w:t>, 2020</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176 c.</w:t>
      </w:r>
    </w:p>
    <w:p w14:paraId="40FFD0CA" w14:textId="77777777" w:rsidR="008230C2" w:rsidRDefault="008230C2" w:rsidP="008230C2">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30F9BD62" w14:textId="77777777" w:rsidR="008230C2" w:rsidRDefault="008230C2" w:rsidP="008230C2">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Черненко В. А. Антикризисное управление</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Юрайт</w:t>
      </w:r>
      <w:proofErr w:type="spellEnd"/>
      <w:r>
        <w:rPr>
          <w:rFonts w:ascii="Times New Roman" w:eastAsia="Times New Roman" w:hAnsi="Times New Roman" w:cs="Times New Roman"/>
          <w:color w:val="000000"/>
          <w:sz w:val="24"/>
          <w:szCs w:val="24"/>
        </w:rPr>
        <w:t>, 2020</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418 c.</w:t>
      </w:r>
    </w:p>
    <w:p w14:paraId="77E336EF" w14:textId="77777777" w:rsidR="008230C2" w:rsidRDefault="008230C2" w:rsidP="008230C2">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62BF62F6" w14:textId="77777777" w:rsidR="008230C2" w:rsidRDefault="008230C2" w:rsidP="008230C2">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Қосымша әдебиеттер:</w:t>
      </w:r>
    </w:p>
    <w:p w14:paraId="6344662F" w14:textId="77777777" w:rsidR="008230C2" w:rsidRDefault="008230C2" w:rsidP="008230C2">
      <w:pPr>
        <w:tabs>
          <w:tab w:val="left" w:pos="39"/>
        </w:tabs>
        <w:spacing w:after="0" w:line="240" w:lineRule="auto"/>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2110BB7" w14:textId="77777777" w:rsidR="008230C2" w:rsidRPr="008230C2" w:rsidRDefault="008230C2" w:rsidP="008230C2">
      <w:pPr>
        <w:tabs>
          <w:tab w:val="left" w:pos="39"/>
        </w:tabs>
        <w:spacing w:after="0" w:line="240" w:lineRule="auto"/>
        <w:jc w:val="both"/>
        <w:rPr>
          <w:rStyle w:val="a5"/>
          <w:b w:val="0"/>
          <w:bCs w:val="0"/>
          <w:color w:val="212529"/>
          <w:shd w:val="clear" w:color="auto" w:fill="F4F4F4"/>
          <w:lang w:val="kk-KZ"/>
        </w:rPr>
      </w:pPr>
      <w:r>
        <w:rPr>
          <w:rFonts w:ascii="Times New Roman" w:eastAsia="Calibri" w:hAnsi="Times New Roman" w:cs="Times New Roman"/>
          <w:color w:val="000000" w:themeColor="text1"/>
          <w:sz w:val="24"/>
          <w:szCs w:val="24"/>
          <w:lang w:val="kk-KZ"/>
        </w:rPr>
        <w:t xml:space="preserve">2. Оксфорд </w:t>
      </w:r>
      <w:r>
        <w:rPr>
          <w:rStyle w:val="a5"/>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72FB41DF" w14:textId="77777777" w:rsidR="008230C2" w:rsidRPr="00DC4764" w:rsidRDefault="008230C2" w:rsidP="008230C2">
      <w:pPr>
        <w:pStyle w:val="a4"/>
        <w:spacing w:after="0" w:line="240" w:lineRule="auto"/>
        <w:ind w:left="0"/>
        <w:jc w:val="both"/>
        <w:rPr>
          <w:rFonts w:ascii="Times New Roman" w:eastAsia="Times New Roman" w:hAnsi="Times New Roman" w:cs="Times New Roman"/>
          <w:lang w:val="kk-KZ"/>
        </w:rPr>
      </w:pPr>
      <w:r>
        <w:rPr>
          <w:rStyle w:val="a5"/>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2C1AF269" w14:textId="77777777" w:rsidR="008230C2" w:rsidRDefault="008230C2" w:rsidP="008230C2">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20D27D4A" w14:textId="77777777" w:rsidR="008230C2" w:rsidRDefault="008230C2" w:rsidP="008230C2">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5"/>
          <w:b w:val="0"/>
          <w:bCs w:val="0"/>
          <w:color w:val="212529"/>
          <w:sz w:val="24"/>
          <w:szCs w:val="24"/>
          <w:shd w:val="clear" w:color="auto" w:fill="F4F4F4"/>
          <w:lang w:val="kk-KZ"/>
        </w:rPr>
        <w:lastRenderedPageBreak/>
        <w:t xml:space="preserve">5. Стивен П. Роббинс, Тимати А. Джадж   </w:t>
      </w:r>
      <w:r>
        <w:rPr>
          <w:rFonts w:ascii="Times New Roman" w:hAnsi="Times New Roman" w:cs="Times New Roman"/>
          <w:color w:val="212529"/>
          <w:sz w:val="24"/>
          <w:szCs w:val="24"/>
          <w:shd w:val="clear" w:color="auto" w:fill="F4F4F4"/>
          <w:lang w:val="kk-KZ"/>
        </w:rPr>
        <w:br/>
      </w:r>
      <w:r>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461D3CE0" w14:textId="77777777" w:rsidR="008230C2" w:rsidRPr="008230C2" w:rsidRDefault="008230C2" w:rsidP="008230C2">
      <w:pPr>
        <w:pStyle w:val="a4"/>
        <w:tabs>
          <w:tab w:val="left" w:pos="39"/>
        </w:tabs>
        <w:spacing w:after="0" w:line="240" w:lineRule="auto"/>
        <w:ind w:left="0"/>
        <w:jc w:val="both"/>
        <w:rPr>
          <w:rStyle w:val="a5"/>
          <w:b w:val="0"/>
          <w:bCs w:val="0"/>
          <w:lang w:val="kk-KZ"/>
        </w:rPr>
      </w:pPr>
      <w:r>
        <w:rPr>
          <w:rStyle w:val="a5"/>
          <w:b w:val="0"/>
          <w:bCs w:val="0"/>
          <w:color w:val="212529"/>
          <w:sz w:val="24"/>
          <w:szCs w:val="24"/>
          <w:shd w:val="clear" w:color="auto" w:fill="F4F4F4"/>
          <w:lang w:val="kk-KZ"/>
        </w:rPr>
        <w:t>6. Р. У. Гриффин Менеджмент = Management  - Астана: "Ұлттық аударма бюросы" ҚҚ, 2018 - 766 б.</w:t>
      </w:r>
    </w:p>
    <w:p w14:paraId="6AB531AB" w14:textId="77777777" w:rsidR="008230C2" w:rsidRDefault="008230C2" w:rsidP="008230C2">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43F5439" w14:textId="77777777" w:rsidR="008230C2" w:rsidRDefault="008230C2" w:rsidP="008230C2">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C8EE626" w14:textId="77777777" w:rsidR="008230C2" w:rsidRDefault="008230C2" w:rsidP="008230C2">
      <w:pPr>
        <w:pStyle w:val="a4"/>
        <w:tabs>
          <w:tab w:val="left" w:pos="1110"/>
        </w:tabs>
        <w:spacing w:after="0" w:line="240" w:lineRule="auto"/>
        <w:ind w:left="0"/>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212018AC" w14:textId="77777777" w:rsidR="008230C2" w:rsidRDefault="008230C2" w:rsidP="008230C2">
      <w:pPr>
        <w:pStyle w:val="a4"/>
        <w:tabs>
          <w:tab w:val="left" w:pos="39"/>
        </w:tabs>
        <w:spacing w:after="0" w:line="240" w:lineRule="auto"/>
        <w:ind w:left="0"/>
        <w:jc w:val="both"/>
        <w:rPr>
          <w:rStyle w:val="a5"/>
          <w:b w:val="0"/>
          <w:bCs w:val="0"/>
          <w:color w:val="212529"/>
          <w:sz w:val="24"/>
          <w:szCs w:val="24"/>
          <w:shd w:val="clear" w:color="auto" w:fill="F4F4F4"/>
          <w:lang w:val="kk-KZ"/>
        </w:rPr>
      </w:pPr>
      <w:r>
        <w:rPr>
          <w:rStyle w:val="a5"/>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675F424B" w14:textId="77777777" w:rsidR="008230C2" w:rsidRPr="008230C2" w:rsidRDefault="008230C2" w:rsidP="008230C2">
      <w:pPr>
        <w:spacing w:after="0" w:line="240" w:lineRule="auto"/>
        <w:rPr>
          <w:rFonts w:ascii="Times New Roman" w:eastAsia="Times New Roman" w:hAnsi="Times New Roman" w:cs="Times New Roman"/>
          <w:color w:val="000000" w:themeColor="text1"/>
          <w:kern w:val="36"/>
          <w:lang w:val="kk-KZ"/>
        </w:rPr>
      </w:pPr>
    </w:p>
    <w:p w14:paraId="4C7F1FD8" w14:textId="77777777" w:rsidR="008230C2" w:rsidRDefault="008230C2" w:rsidP="008230C2">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Ғаламтор ресурстары:</w:t>
      </w:r>
    </w:p>
    <w:p w14:paraId="43F59130" w14:textId="77777777" w:rsidR="008230C2" w:rsidRDefault="008230C2" w:rsidP="008230C2">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1.</w:t>
      </w:r>
      <w:r>
        <w:rPr>
          <w:rFonts w:ascii="Times New Roman" w:hAnsi="Times New Roman" w:cs="Times New Roman"/>
          <w:sz w:val="24"/>
          <w:szCs w:val="24"/>
          <w:lang w:val="kk-KZ"/>
        </w:rPr>
        <w:t xml:space="preserve"> </w:t>
      </w:r>
      <w:r>
        <w:rPr>
          <w:rFonts w:ascii="Times New Roman" w:eastAsia="Times New Roman" w:hAnsi="Times New Roman" w:cs="Times New Roman"/>
          <w:color w:val="000000" w:themeColor="text1"/>
          <w:kern w:val="36"/>
          <w:sz w:val="24"/>
          <w:szCs w:val="24"/>
          <w:lang w:val="kk-KZ"/>
        </w:rPr>
        <w:t>https://www.kaznu.kz </w:t>
      </w:r>
    </w:p>
    <w:p w14:paraId="3ECFB19C" w14:textId="77777777" w:rsidR="008230C2" w:rsidRDefault="008230C2" w:rsidP="008230C2">
      <w:pPr>
        <w:spacing w:after="0" w:line="240" w:lineRule="auto"/>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2. https://adilet.zan.kz › kaz</w:t>
      </w:r>
    </w:p>
    <w:p w14:paraId="40DD78FA" w14:textId="77777777" w:rsidR="008230C2" w:rsidRDefault="008230C2" w:rsidP="008230C2">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color w:val="000000" w:themeColor="text1"/>
          <w:kern w:val="36"/>
          <w:sz w:val="24"/>
          <w:szCs w:val="24"/>
          <w:lang w:val="kk-KZ" w:eastAsia="ru-RU"/>
        </w:rPr>
        <w:t>3.</w:t>
      </w:r>
      <w:r>
        <w:rPr>
          <w:rFonts w:ascii="Times New Roman" w:hAnsi="Times New Roman" w:cs="Times New Roman"/>
          <w:sz w:val="24"/>
          <w:szCs w:val="24"/>
          <w:lang w:val="en-US" w:eastAsia="ru-RU"/>
        </w:rPr>
        <w:t xml:space="preserve"> </w:t>
      </w:r>
      <w:r>
        <w:rPr>
          <w:rFonts w:ascii="Times New Roman" w:eastAsia="Times New Roman" w:hAnsi="Times New Roman" w:cs="Times New Roman"/>
          <w:color w:val="000000" w:themeColor="text1"/>
          <w:kern w:val="36"/>
          <w:sz w:val="24"/>
          <w:szCs w:val="24"/>
          <w:lang w:val="kk-KZ" w:eastAsia="ru-RU"/>
        </w:rPr>
        <w:t>https://egemen.kz</w:t>
      </w:r>
      <w:bookmarkEnd w:id="3"/>
    </w:p>
    <w:p w14:paraId="213380DB" w14:textId="77777777" w:rsidR="008230C2" w:rsidRPr="008230C2" w:rsidRDefault="008230C2" w:rsidP="008230C2">
      <w:pPr>
        <w:ind w:firstLine="708"/>
        <w:rPr>
          <w:lang w:val="kk-KZ"/>
        </w:rPr>
      </w:pPr>
    </w:p>
    <w:sectPr w:rsidR="008230C2" w:rsidRPr="00823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062"/>
    <w:multiLevelType w:val="hybridMultilevel"/>
    <w:tmpl w:val="E83E4C46"/>
    <w:lvl w:ilvl="0" w:tplc="75FE08E0">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DA1408"/>
    <w:multiLevelType w:val="hybridMultilevel"/>
    <w:tmpl w:val="A720EB2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753064B"/>
    <w:multiLevelType w:val="hybridMultilevel"/>
    <w:tmpl w:val="95A6A746"/>
    <w:lvl w:ilvl="0" w:tplc="21A07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D17614"/>
    <w:multiLevelType w:val="hybridMultilevel"/>
    <w:tmpl w:val="539ABE92"/>
    <w:lvl w:ilvl="0" w:tplc="E87EBC9C">
      <w:start w:val="1"/>
      <w:numFmt w:val="decimal"/>
      <w:lvlText w:val="%1."/>
      <w:lvlJc w:val="left"/>
      <w:pPr>
        <w:ind w:left="399" w:hanging="360"/>
      </w:pPr>
      <w:rPr>
        <w:rFonts w:eastAsia="Calibri"/>
        <w:b w:val="0"/>
        <w:sz w:val="24"/>
      </w:rPr>
    </w:lvl>
    <w:lvl w:ilvl="1" w:tplc="04190019">
      <w:start w:val="1"/>
      <w:numFmt w:val="lowerLetter"/>
      <w:lvlText w:val="%2."/>
      <w:lvlJc w:val="left"/>
      <w:pPr>
        <w:ind w:left="1119" w:hanging="360"/>
      </w:pPr>
    </w:lvl>
    <w:lvl w:ilvl="2" w:tplc="0419001B">
      <w:start w:val="1"/>
      <w:numFmt w:val="lowerRoman"/>
      <w:lvlText w:val="%3."/>
      <w:lvlJc w:val="right"/>
      <w:pPr>
        <w:ind w:left="1839" w:hanging="180"/>
      </w:pPr>
    </w:lvl>
    <w:lvl w:ilvl="3" w:tplc="0419000F">
      <w:start w:val="1"/>
      <w:numFmt w:val="decimal"/>
      <w:lvlText w:val="%4."/>
      <w:lvlJc w:val="left"/>
      <w:pPr>
        <w:ind w:left="2559" w:hanging="360"/>
      </w:pPr>
    </w:lvl>
    <w:lvl w:ilvl="4" w:tplc="04190019">
      <w:start w:val="1"/>
      <w:numFmt w:val="lowerLetter"/>
      <w:lvlText w:val="%5."/>
      <w:lvlJc w:val="left"/>
      <w:pPr>
        <w:ind w:left="3279" w:hanging="360"/>
      </w:pPr>
    </w:lvl>
    <w:lvl w:ilvl="5" w:tplc="0419001B">
      <w:start w:val="1"/>
      <w:numFmt w:val="lowerRoman"/>
      <w:lvlText w:val="%6."/>
      <w:lvlJc w:val="right"/>
      <w:pPr>
        <w:ind w:left="3999" w:hanging="180"/>
      </w:pPr>
    </w:lvl>
    <w:lvl w:ilvl="6" w:tplc="0419000F">
      <w:start w:val="1"/>
      <w:numFmt w:val="decimal"/>
      <w:lvlText w:val="%7."/>
      <w:lvlJc w:val="left"/>
      <w:pPr>
        <w:ind w:left="4719" w:hanging="360"/>
      </w:pPr>
    </w:lvl>
    <w:lvl w:ilvl="7" w:tplc="04190019">
      <w:start w:val="1"/>
      <w:numFmt w:val="lowerLetter"/>
      <w:lvlText w:val="%8."/>
      <w:lvlJc w:val="left"/>
      <w:pPr>
        <w:ind w:left="5439" w:hanging="360"/>
      </w:pPr>
    </w:lvl>
    <w:lvl w:ilvl="8" w:tplc="0419001B">
      <w:start w:val="1"/>
      <w:numFmt w:val="lowerRoman"/>
      <w:lvlText w:val="%9."/>
      <w:lvlJc w:val="right"/>
      <w:pPr>
        <w:ind w:left="6159" w:hanging="180"/>
      </w:pPr>
    </w:lvl>
  </w:abstractNum>
  <w:num w:numId="1" w16cid:durableId="151483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87495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199228">
    <w:abstractNumId w:val="2"/>
  </w:num>
  <w:num w:numId="4" w16cid:durableId="181432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9C"/>
    <w:rsid w:val="000E3E05"/>
    <w:rsid w:val="00380FDB"/>
    <w:rsid w:val="00434561"/>
    <w:rsid w:val="008230C2"/>
    <w:rsid w:val="0085149C"/>
    <w:rsid w:val="00AD3CC4"/>
    <w:rsid w:val="00DC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F224"/>
  <w15:chartTrackingRefBased/>
  <w15:docId w15:val="{8369F5A4-3025-4E4C-80A5-B56A02C5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0C2"/>
    <w:pPr>
      <w:spacing w:line="256" w:lineRule="auto"/>
    </w:pPr>
    <w:rPr>
      <w:sz w:val="21"/>
      <w:szCs w:val="21"/>
    </w:rPr>
  </w:style>
  <w:style w:type="paragraph" w:styleId="2">
    <w:name w:val="heading 2"/>
    <w:basedOn w:val="a"/>
    <w:next w:val="a"/>
    <w:link w:val="20"/>
    <w:uiPriority w:val="9"/>
    <w:semiHidden/>
    <w:unhideWhenUsed/>
    <w:qFormat/>
    <w:rsid w:val="00823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230C2"/>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8230C2"/>
  </w:style>
  <w:style w:type="paragraph" w:styleId="a4">
    <w:name w:val="List Paragraph"/>
    <w:aliases w:val="без абзаца,маркированный,ПАРАГРАФ,List Paragraph"/>
    <w:basedOn w:val="a"/>
    <w:link w:val="a3"/>
    <w:uiPriority w:val="34"/>
    <w:qFormat/>
    <w:rsid w:val="008230C2"/>
    <w:pPr>
      <w:spacing w:line="254" w:lineRule="auto"/>
      <w:ind w:left="720"/>
      <w:contextualSpacing/>
    </w:pPr>
    <w:rPr>
      <w:sz w:val="22"/>
      <w:szCs w:val="22"/>
    </w:rPr>
  </w:style>
  <w:style w:type="character" w:customStyle="1" w:styleId="s1">
    <w:name w:val="s1"/>
    <w:basedOn w:val="a0"/>
    <w:rsid w:val="008230C2"/>
  </w:style>
  <w:style w:type="character" w:styleId="a5">
    <w:name w:val="Strong"/>
    <w:basedOn w:val="a0"/>
    <w:uiPriority w:val="22"/>
    <w:qFormat/>
    <w:rsid w:val="00823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47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6</cp:revision>
  <dcterms:created xsi:type="dcterms:W3CDTF">2022-12-17T02:45:00Z</dcterms:created>
  <dcterms:modified xsi:type="dcterms:W3CDTF">2023-01-05T12:17:00Z</dcterms:modified>
</cp:coreProperties>
</file>